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AC10" w14:textId="77777777" w:rsidR="008A3C28" w:rsidRPr="000771E5" w:rsidRDefault="00DB39FD" w:rsidP="00797B6A">
      <w:pPr>
        <w:pStyle w:val="Heading1"/>
        <w:rPr>
          <w:color w:val="E36C0A" w:themeColor="accent6" w:themeShade="BF"/>
        </w:rPr>
      </w:pPr>
      <w:r w:rsidRPr="000771E5">
        <w:rPr>
          <w:color w:val="E36C0A" w:themeColor="accent6" w:themeShade="BF"/>
        </w:rPr>
        <w:t>Risk assessment template</w:t>
      </w:r>
    </w:p>
    <w:p w14:paraId="626DCCF5" w14:textId="77777777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14:paraId="295CC978" w14:textId="77777777" w:rsidR="00797B6A" w:rsidRPr="00B200FE" w:rsidRDefault="00797B6A" w:rsidP="00797B6A">
      <w:pPr>
        <w:pStyle w:val="Heading2"/>
      </w:pPr>
      <w:r>
        <w:t xml:space="preserve">Date of next review: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  <w:r w:rsidR="00B200FE">
        <w:tab/>
      </w:r>
      <w:r w:rsidR="00B200FE">
        <w:tab/>
      </w:r>
      <w:r w:rsidR="001B348B">
        <w:tab/>
      </w: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3"/>
    </w:p>
    <w:p w14:paraId="67A9BABC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34"/>
      </w:tblGrid>
      <w:tr w:rsidR="009874A9" w14:paraId="210E9D91" w14:textId="77777777" w:rsidTr="000771E5">
        <w:trPr>
          <w:tblHeader/>
        </w:trPr>
        <w:tc>
          <w:tcPr>
            <w:tcW w:w="2269" w:type="dxa"/>
            <w:shd w:val="clear" w:color="auto" w:fill="E36C0A" w:themeFill="accent6" w:themeFillShade="BF"/>
          </w:tcPr>
          <w:p w14:paraId="756DBCB3" w14:textId="77777777" w:rsidR="00797B6A" w:rsidRDefault="009874A9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066" w:type="dxa"/>
            <w:shd w:val="clear" w:color="auto" w:fill="E36C0A" w:themeFill="accent6" w:themeFillShade="BF"/>
          </w:tcPr>
          <w:p w14:paraId="0DED0947" w14:textId="77777777" w:rsidR="00797B6A" w:rsidRDefault="009874A9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5989B226" w14:textId="77777777" w:rsidR="00797B6A" w:rsidRDefault="009874A9" w:rsidP="009874A9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14:paraId="12842EFA" w14:textId="77777777" w:rsidR="00797B6A" w:rsidRDefault="009874A9" w:rsidP="009874A9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43" w:type="dxa"/>
            <w:shd w:val="clear" w:color="auto" w:fill="E36C0A" w:themeFill="accent6" w:themeFillShade="BF"/>
          </w:tcPr>
          <w:p w14:paraId="740AF81F" w14:textId="77777777" w:rsidR="00797B6A" w:rsidRDefault="009874A9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2086" w:type="dxa"/>
            <w:shd w:val="clear" w:color="auto" w:fill="E36C0A" w:themeFill="accent6" w:themeFillShade="BF"/>
          </w:tcPr>
          <w:p w14:paraId="63DDAC27" w14:textId="77777777" w:rsidR="00797B6A" w:rsidRDefault="009874A9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4A224DC7" w14:textId="77777777" w:rsidR="00797B6A" w:rsidRDefault="009874A9" w:rsidP="009874A9">
            <w:pPr>
              <w:pStyle w:val="Heading3"/>
            </w:pPr>
            <w:r>
              <w:t>Done</w:t>
            </w:r>
          </w:p>
        </w:tc>
      </w:tr>
      <w:tr w:rsidR="009874A9" w14:paraId="04617C99" w14:textId="77777777" w:rsidTr="009874A9">
        <w:tc>
          <w:tcPr>
            <w:tcW w:w="2269" w:type="dxa"/>
          </w:tcPr>
          <w:p w14:paraId="48BF8816" w14:textId="77777777" w:rsidR="00797B6A" w:rsidRPr="00FB1671" w:rsidRDefault="00257A62" w:rsidP="00B200FE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="00B200FE"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4"/>
          </w:p>
        </w:tc>
        <w:tc>
          <w:tcPr>
            <w:tcW w:w="2066" w:type="dxa"/>
          </w:tcPr>
          <w:p w14:paraId="76D4879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8" w:type="dxa"/>
          </w:tcPr>
          <w:p w14:paraId="526360C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77" w:type="dxa"/>
          </w:tcPr>
          <w:p w14:paraId="4984D54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43" w:type="dxa"/>
          </w:tcPr>
          <w:p w14:paraId="07F647CE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6" w:type="dxa"/>
          </w:tcPr>
          <w:p w14:paraId="0E2D62DC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34" w:type="dxa"/>
          </w:tcPr>
          <w:p w14:paraId="7E364E2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874A9" w14:paraId="7438E806" w14:textId="77777777" w:rsidTr="009874A9">
        <w:tc>
          <w:tcPr>
            <w:tcW w:w="2269" w:type="dxa"/>
          </w:tcPr>
          <w:p w14:paraId="2AF5BD3E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1"/>
          </w:p>
        </w:tc>
        <w:tc>
          <w:tcPr>
            <w:tcW w:w="2066" w:type="dxa"/>
          </w:tcPr>
          <w:p w14:paraId="3069CE3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68" w:type="dxa"/>
          </w:tcPr>
          <w:p w14:paraId="6617D90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7" w:type="dxa"/>
          </w:tcPr>
          <w:p w14:paraId="3BEE00B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3" w:type="dxa"/>
          </w:tcPr>
          <w:p w14:paraId="349D58A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6" w:type="dxa"/>
          </w:tcPr>
          <w:p w14:paraId="135EA3B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34" w:type="dxa"/>
          </w:tcPr>
          <w:p w14:paraId="30BA401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874A9" w14:paraId="57EA20FB" w14:textId="77777777" w:rsidTr="009874A9">
        <w:tc>
          <w:tcPr>
            <w:tcW w:w="2269" w:type="dxa"/>
          </w:tcPr>
          <w:p w14:paraId="462A2730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8"/>
          </w:p>
        </w:tc>
        <w:tc>
          <w:tcPr>
            <w:tcW w:w="2066" w:type="dxa"/>
          </w:tcPr>
          <w:p w14:paraId="5A2E43C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68" w:type="dxa"/>
          </w:tcPr>
          <w:p w14:paraId="3BEA7C3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977" w:type="dxa"/>
          </w:tcPr>
          <w:p w14:paraId="2DAB09F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3" w:type="dxa"/>
          </w:tcPr>
          <w:p w14:paraId="15A9277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6" w:type="dxa"/>
          </w:tcPr>
          <w:p w14:paraId="155C9E1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</w:tcPr>
          <w:p w14:paraId="1D2963E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874A9" w14:paraId="3CB45A49" w14:textId="77777777" w:rsidTr="009874A9">
        <w:tc>
          <w:tcPr>
            <w:tcW w:w="2269" w:type="dxa"/>
          </w:tcPr>
          <w:p w14:paraId="4C002063" w14:textId="77777777" w:rsidR="00797B6A" w:rsidRPr="00FB1671" w:rsidRDefault="00257A62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5"/>
          </w:p>
        </w:tc>
        <w:tc>
          <w:tcPr>
            <w:tcW w:w="2066" w:type="dxa"/>
          </w:tcPr>
          <w:p w14:paraId="3BE762B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68" w:type="dxa"/>
          </w:tcPr>
          <w:p w14:paraId="36C1C2E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77" w:type="dxa"/>
          </w:tcPr>
          <w:p w14:paraId="425F881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43" w:type="dxa"/>
          </w:tcPr>
          <w:p w14:paraId="65F3ADB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086" w:type="dxa"/>
          </w:tcPr>
          <w:p w14:paraId="505C58D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14:paraId="01C9FB25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200FE" w14:paraId="22BE9E92" w14:textId="77777777" w:rsidTr="009874A9">
        <w:tc>
          <w:tcPr>
            <w:tcW w:w="2269" w:type="dxa"/>
          </w:tcPr>
          <w:p w14:paraId="6DF883ED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2"/>
          </w:p>
        </w:tc>
        <w:tc>
          <w:tcPr>
            <w:tcW w:w="2066" w:type="dxa"/>
          </w:tcPr>
          <w:p w14:paraId="71EA1108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68" w:type="dxa"/>
          </w:tcPr>
          <w:p w14:paraId="3B9C5C83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77" w:type="dxa"/>
          </w:tcPr>
          <w:p w14:paraId="7895EA20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43" w:type="dxa"/>
          </w:tcPr>
          <w:p w14:paraId="2A43B3FB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086" w:type="dxa"/>
          </w:tcPr>
          <w:p w14:paraId="025C5C7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</w:tcPr>
          <w:p w14:paraId="2C53B7CB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200FE" w14:paraId="1C377831" w14:textId="77777777" w:rsidTr="009874A9">
        <w:tc>
          <w:tcPr>
            <w:tcW w:w="2269" w:type="dxa"/>
          </w:tcPr>
          <w:p w14:paraId="05D61DE3" w14:textId="77777777" w:rsidR="00B200FE" w:rsidRPr="00FB1671" w:rsidRDefault="00B200FE" w:rsidP="00257A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9"/>
          </w:p>
        </w:tc>
        <w:tc>
          <w:tcPr>
            <w:tcW w:w="2066" w:type="dxa"/>
          </w:tcPr>
          <w:p w14:paraId="02452E96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268" w:type="dxa"/>
          </w:tcPr>
          <w:p w14:paraId="3318EEE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977" w:type="dxa"/>
          </w:tcPr>
          <w:p w14:paraId="5E921FE3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43" w:type="dxa"/>
          </w:tcPr>
          <w:p w14:paraId="26DE1DA2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6" w:type="dxa"/>
          </w:tcPr>
          <w:p w14:paraId="3223A55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14:paraId="1C8B047A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170AA84D" w14:textId="77777777" w:rsidR="00E97B85" w:rsidRDefault="00E97B85" w:rsidP="00E97B85"/>
    <w:sectPr w:rsidR="00E97B85" w:rsidSect="00DB39FD">
      <w:headerReference w:type="default" r:id="rId7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74678" w14:textId="77777777" w:rsidR="006D6CFF" w:rsidRDefault="006D6CFF" w:rsidP="00DB39FD">
      <w:r>
        <w:separator/>
      </w:r>
    </w:p>
  </w:endnote>
  <w:endnote w:type="continuationSeparator" w:id="0">
    <w:p w14:paraId="6C4A35C9" w14:textId="77777777" w:rsidR="006D6CFF" w:rsidRDefault="006D6CFF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6848D" w14:textId="77777777" w:rsidR="006D6CFF" w:rsidRDefault="006D6CFF" w:rsidP="00DB39FD">
      <w:r>
        <w:separator/>
      </w:r>
    </w:p>
  </w:footnote>
  <w:footnote w:type="continuationSeparator" w:id="0">
    <w:p w14:paraId="13AF1F2E" w14:textId="77777777" w:rsidR="006D6CFF" w:rsidRDefault="006D6CFF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B8FD" w14:textId="58DABBC7" w:rsidR="00E97B85" w:rsidRDefault="000771E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2B20F" wp14:editId="38BB8FA2">
          <wp:simplePos x="0" y="0"/>
          <wp:positionH relativeFrom="column">
            <wp:posOffset>5746750</wp:posOffset>
          </wp:positionH>
          <wp:positionV relativeFrom="paragraph">
            <wp:posOffset>-1841627</wp:posOffset>
          </wp:positionV>
          <wp:extent cx="3720858" cy="1889888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G logo 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8075" cy="190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E"/>
    <w:rsid w:val="000771E5"/>
    <w:rsid w:val="000A44E2"/>
    <w:rsid w:val="001B348B"/>
    <w:rsid w:val="001F387D"/>
    <w:rsid w:val="00257A62"/>
    <w:rsid w:val="00595C44"/>
    <w:rsid w:val="005C69AF"/>
    <w:rsid w:val="00606E0A"/>
    <w:rsid w:val="00694EDC"/>
    <w:rsid w:val="006D6CFF"/>
    <w:rsid w:val="00797B6A"/>
    <w:rsid w:val="008A3C28"/>
    <w:rsid w:val="00986D6E"/>
    <w:rsid w:val="009874A9"/>
    <w:rsid w:val="00B200FE"/>
    <w:rsid w:val="00D1648B"/>
    <w:rsid w:val="00DB39FD"/>
    <w:rsid w:val="00E97B85"/>
    <w:rsid w:val="00F939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BB305"/>
  <w14:defaultImageDpi w14:val="300"/>
  <w15:docId w15:val="{2E14FC62-00C0-474A-B7E2-6320130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Clare Grantham</cp:lastModifiedBy>
  <cp:revision>2</cp:revision>
  <dcterms:created xsi:type="dcterms:W3CDTF">2020-07-02T08:43:00Z</dcterms:created>
  <dcterms:modified xsi:type="dcterms:W3CDTF">2020-07-02T08:43:00Z</dcterms:modified>
</cp:coreProperties>
</file>